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E3D" w:rsidRPr="00E06631" w:rsidRDefault="00C47E3D"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47E3D" w:rsidRPr="00E06631" w:rsidRDefault="00C47E3D" w:rsidP="00B453E0">
      <w:pPr>
        <w:jc w:val="center"/>
        <w:rPr>
          <w:rFonts w:ascii="Arial" w:hAnsi="Arial" w:cs="Arial"/>
          <w:b/>
          <w:color w:val="000000" w:themeColor="text1"/>
          <w:sz w:val="22"/>
          <w:szCs w:val="22"/>
        </w:rPr>
      </w:pPr>
      <w:r w:rsidRPr="00A43871">
        <w:rPr>
          <w:rFonts w:ascii="Arial" w:hAnsi="Arial" w:cs="Arial"/>
          <w:b/>
          <w:noProof/>
          <w:color w:val="000000" w:themeColor="text1"/>
          <w:sz w:val="22"/>
          <w:szCs w:val="22"/>
        </w:rPr>
        <w:t>Engineering Manager Water Supply Services</w:t>
      </w:r>
      <w:r w:rsidRPr="00E06631">
        <w:rPr>
          <w:rFonts w:ascii="Arial" w:hAnsi="Arial" w:cs="Arial"/>
          <w:b/>
          <w:color w:val="000000" w:themeColor="text1"/>
          <w:sz w:val="22"/>
          <w:szCs w:val="22"/>
        </w:rPr>
        <w:t xml:space="preserve">   :   </w:t>
      </w:r>
      <w:r w:rsidRPr="00A43871">
        <w:rPr>
          <w:rFonts w:ascii="Arial" w:hAnsi="Arial" w:cs="Arial"/>
          <w:b/>
          <w:noProof/>
          <w:color w:val="000000" w:themeColor="text1"/>
          <w:sz w:val="22"/>
          <w:szCs w:val="22"/>
        </w:rPr>
        <w:t>Water Services Management and Planning</w:t>
      </w:r>
    </w:p>
    <w:p w:rsidR="00C47E3D" w:rsidRDefault="00C47E3D" w:rsidP="00B453E0">
      <w:pPr>
        <w:jc w:val="center"/>
        <w:rPr>
          <w:rFonts w:ascii="Arial" w:hAnsi="Arial" w:cs="Arial"/>
          <w:b/>
          <w:color w:val="000000" w:themeColor="text1"/>
          <w:sz w:val="22"/>
          <w:szCs w:val="22"/>
        </w:rPr>
      </w:pPr>
      <w:r w:rsidRPr="00A43871">
        <w:rPr>
          <w:rFonts w:ascii="Arial" w:hAnsi="Arial" w:cs="Arial"/>
          <w:b/>
          <w:noProof/>
          <w:color w:val="000000" w:themeColor="text1"/>
          <w:sz w:val="22"/>
          <w:szCs w:val="22"/>
        </w:rPr>
        <w:t>Engineering Services</w:t>
      </w:r>
    </w:p>
    <w:p w:rsidR="00C47E3D" w:rsidRDefault="00C47E3D" w:rsidP="00B453E0">
      <w:pPr>
        <w:jc w:val="center"/>
        <w:rPr>
          <w:rFonts w:ascii="Arial" w:hAnsi="Arial" w:cs="Arial"/>
          <w:b/>
          <w:color w:val="000000" w:themeColor="text1"/>
          <w:sz w:val="22"/>
          <w:szCs w:val="22"/>
        </w:rPr>
      </w:pPr>
    </w:p>
    <w:p w:rsidR="00C47E3D" w:rsidRPr="00694B84" w:rsidRDefault="00C47E3D"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47E3D" w:rsidRPr="00E06631" w:rsidRDefault="00C47E3D" w:rsidP="00B453E0">
      <w:pPr>
        <w:rPr>
          <w:rFonts w:ascii="Arial" w:hAnsi="Arial" w:cs="Arial"/>
          <w:b/>
          <w:color w:val="000000" w:themeColor="text1"/>
          <w:sz w:val="22"/>
          <w:szCs w:val="22"/>
        </w:rPr>
      </w:pPr>
    </w:p>
    <w:p w:rsidR="00C47E3D" w:rsidRPr="00E06631" w:rsidRDefault="00C47E3D"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47E3D" w:rsidRPr="00E06631">
        <w:tc>
          <w:tcPr>
            <w:tcW w:w="2901"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47E3D" w:rsidRPr="00E06631" w:rsidRDefault="00C47E3D" w:rsidP="007028DC">
            <w:pPr>
              <w:rPr>
                <w:rFonts w:ascii="Arial" w:hAnsi="Arial" w:cs="Arial"/>
                <w:b/>
                <w:color w:val="000000" w:themeColor="text1"/>
                <w:sz w:val="22"/>
                <w:szCs w:val="22"/>
              </w:rPr>
            </w:pPr>
            <w:r w:rsidRPr="00A43871">
              <w:rPr>
                <w:rFonts w:ascii="Arial" w:hAnsi="Arial" w:cs="Arial"/>
                <w:b/>
                <w:noProof/>
                <w:color w:val="000000" w:themeColor="text1"/>
                <w:sz w:val="22"/>
                <w:szCs w:val="22"/>
              </w:rPr>
              <w:t>Engineering Services</w:t>
            </w:r>
          </w:p>
          <w:p w:rsidR="00C47E3D" w:rsidRPr="00E06631" w:rsidRDefault="00C47E3D" w:rsidP="007028DC">
            <w:pPr>
              <w:rPr>
                <w:rFonts w:ascii="Arial" w:hAnsi="Arial" w:cs="Arial"/>
                <w:b/>
                <w:color w:val="000000" w:themeColor="text1"/>
                <w:sz w:val="22"/>
                <w:szCs w:val="22"/>
              </w:rPr>
            </w:pPr>
            <w:r w:rsidRPr="00A43871">
              <w:rPr>
                <w:rFonts w:ascii="Arial" w:hAnsi="Arial" w:cs="Arial"/>
                <w:b/>
                <w:noProof/>
                <w:color w:val="000000" w:themeColor="text1"/>
                <w:sz w:val="22"/>
                <w:szCs w:val="22"/>
              </w:rPr>
              <w:t>Water Services Management and Planning</w:t>
            </w:r>
          </w:p>
        </w:tc>
      </w:tr>
      <w:tr w:rsidR="00C47E3D" w:rsidRPr="00E06631">
        <w:tc>
          <w:tcPr>
            <w:tcW w:w="2901"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47E3D" w:rsidRPr="00E06631" w:rsidRDefault="00C47E3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47E3D" w:rsidRPr="00E06631" w:rsidRDefault="00C47E3D"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47E3D" w:rsidRPr="00E06631" w:rsidRDefault="00C47E3D" w:rsidP="00B453E0">
            <w:pPr>
              <w:rPr>
                <w:rFonts w:ascii="Arial" w:hAnsi="Arial" w:cs="Arial"/>
                <w:b/>
                <w:color w:val="000000" w:themeColor="text1"/>
                <w:sz w:val="22"/>
                <w:szCs w:val="22"/>
              </w:rPr>
            </w:pPr>
          </w:p>
        </w:tc>
      </w:tr>
      <w:tr w:rsidR="00C47E3D" w:rsidRPr="00E06631">
        <w:tc>
          <w:tcPr>
            <w:tcW w:w="2901"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47E3D" w:rsidRPr="00E06631" w:rsidRDefault="00C47E3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47E3D" w:rsidRPr="00E06631" w:rsidRDefault="00C47E3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47E3D" w:rsidRPr="00E06631">
        <w:tc>
          <w:tcPr>
            <w:tcW w:w="2901"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47E3D" w:rsidRPr="00E06631" w:rsidRDefault="00C47E3D" w:rsidP="00B453E0">
            <w:pPr>
              <w:rPr>
                <w:rFonts w:ascii="Arial" w:hAnsi="Arial" w:cs="Arial"/>
                <w:b/>
                <w:color w:val="000000" w:themeColor="text1"/>
                <w:sz w:val="22"/>
                <w:szCs w:val="22"/>
              </w:rPr>
            </w:pPr>
            <w:r w:rsidRPr="00A43871">
              <w:rPr>
                <w:rFonts w:ascii="Arial" w:hAnsi="Arial" w:cs="Arial"/>
                <w:b/>
                <w:noProof/>
                <w:color w:val="000000" w:themeColor="text1"/>
                <w:sz w:val="22"/>
                <w:szCs w:val="22"/>
              </w:rPr>
              <w:t>Engineering Manager Water Supply Services</w:t>
            </w:r>
          </w:p>
        </w:tc>
        <w:tc>
          <w:tcPr>
            <w:tcW w:w="3420" w:type="dxa"/>
            <w:gridSpan w:val="2"/>
          </w:tcPr>
          <w:p w:rsidR="00C47E3D" w:rsidRPr="00E06631" w:rsidRDefault="00C47E3D"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47E3D" w:rsidRPr="00E06631">
        <w:tc>
          <w:tcPr>
            <w:tcW w:w="2901"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47E3D" w:rsidRPr="00E06631" w:rsidRDefault="00C47E3D"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47E3D" w:rsidRPr="00E06631" w:rsidRDefault="00C47E3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47E3D" w:rsidRPr="00E06631" w:rsidTr="002A0577">
        <w:trPr>
          <w:trHeight w:val="85"/>
        </w:trPr>
        <w:tc>
          <w:tcPr>
            <w:tcW w:w="2901" w:type="dxa"/>
            <w:vMerge w:val="restart"/>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47E3D" w:rsidRPr="00E06631">
        <w:tc>
          <w:tcPr>
            <w:tcW w:w="2901" w:type="dxa"/>
            <w:vMerge/>
            <w:shd w:val="clear" w:color="auto" w:fill="E0E0E0"/>
          </w:tcPr>
          <w:p w:rsidR="00C47E3D" w:rsidRPr="00E06631" w:rsidRDefault="00C47E3D" w:rsidP="00B453E0">
            <w:pPr>
              <w:rPr>
                <w:rFonts w:ascii="Arial" w:hAnsi="Arial" w:cs="Arial"/>
                <w:b/>
                <w:color w:val="000000" w:themeColor="text1"/>
                <w:sz w:val="22"/>
                <w:szCs w:val="22"/>
              </w:rPr>
            </w:pPr>
          </w:p>
        </w:tc>
        <w:tc>
          <w:tcPr>
            <w:tcW w:w="1724" w:type="dxa"/>
            <w:shd w:val="clear" w:color="auto" w:fill="auto"/>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47E3D" w:rsidRPr="00E06631" w:rsidRDefault="00C47E3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47E3D" w:rsidRPr="00E06631">
        <w:tc>
          <w:tcPr>
            <w:tcW w:w="9288" w:type="dxa"/>
            <w:gridSpan w:val="5"/>
            <w:shd w:val="clear" w:color="auto" w:fill="E0E0E0"/>
          </w:tcPr>
          <w:p w:rsidR="00C47E3D" w:rsidRPr="00E06631" w:rsidRDefault="00C47E3D"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47E3D" w:rsidRPr="00A43871" w:rsidRDefault="00C47E3D" w:rsidP="007D7F5A">
            <w:pPr>
              <w:pStyle w:val="Default"/>
              <w:jc w:val="both"/>
              <w:rPr>
                <w:b/>
                <w:noProof/>
                <w:color w:val="000000" w:themeColor="text1"/>
                <w:sz w:val="22"/>
                <w:szCs w:val="22"/>
              </w:rPr>
            </w:pPr>
            <w:r w:rsidRPr="00A43871">
              <w:rPr>
                <w:b/>
                <w:noProof/>
                <w:color w:val="000000" w:themeColor="text1"/>
                <w:sz w:val="22"/>
                <w:szCs w:val="22"/>
              </w:rPr>
              <w:t>Performs professional engineering, administrative, and supervisory work necessary to contribute to the engineering master planning, and undertakes and supervises project management, construction, construction inspection, operation and maintenance of Water infrastructure and engineering service delivery of the municipality, to fulfil the statutory obligations of the Engineering Manager Water Supply Services' position.</w:t>
            </w:r>
          </w:p>
          <w:p w:rsidR="00C47E3D" w:rsidRPr="00A43871" w:rsidRDefault="00C47E3D" w:rsidP="007D7F5A">
            <w:pPr>
              <w:pStyle w:val="Default"/>
              <w:jc w:val="both"/>
              <w:rPr>
                <w:b/>
                <w:noProof/>
                <w:color w:val="000000" w:themeColor="text1"/>
                <w:sz w:val="22"/>
                <w:szCs w:val="22"/>
              </w:rPr>
            </w:pPr>
          </w:p>
          <w:p w:rsidR="00C47E3D" w:rsidRPr="00E06631" w:rsidRDefault="00C47E3D" w:rsidP="00B453E0">
            <w:pPr>
              <w:pStyle w:val="Default"/>
              <w:jc w:val="both"/>
              <w:rPr>
                <w:color w:val="000000" w:themeColor="text1"/>
                <w:sz w:val="22"/>
                <w:szCs w:val="22"/>
              </w:rPr>
            </w:pPr>
            <w:r w:rsidRPr="00A43871">
              <w:rPr>
                <w:b/>
                <w:noProof/>
                <w:color w:val="000000" w:themeColor="text1"/>
                <w:sz w:val="22"/>
                <w:szCs w:val="22"/>
              </w:rPr>
              <w:t>Ensures the supply a potable Water Services to all consumers and customers is of an acceptable quality and quantity and is provided in a sustainable manner, within the statutory frameworks laid down.</w:t>
            </w:r>
          </w:p>
        </w:tc>
      </w:tr>
    </w:tbl>
    <w:p w:rsidR="00C47E3D" w:rsidRPr="00E06631" w:rsidRDefault="00C47E3D" w:rsidP="00B453E0">
      <w:pPr>
        <w:rPr>
          <w:rFonts w:ascii="Arial" w:hAnsi="Arial" w:cs="Arial"/>
          <w:b/>
          <w:color w:val="000000" w:themeColor="text1"/>
          <w:sz w:val="22"/>
          <w:szCs w:val="22"/>
        </w:rPr>
      </w:pPr>
    </w:p>
    <w:p w:rsidR="00C47E3D" w:rsidRPr="00E06631" w:rsidRDefault="00C47E3D"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47E3D" w:rsidRPr="00E06631">
        <w:trPr>
          <w:tblHeader/>
        </w:trPr>
        <w:tc>
          <w:tcPr>
            <w:tcW w:w="6768"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47E3D" w:rsidRPr="00E06631">
        <w:tc>
          <w:tcPr>
            <w:tcW w:w="6768" w:type="dxa"/>
          </w:tcPr>
          <w:p w:rsidR="00C47E3D" w:rsidRPr="00E06631" w:rsidRDefault="00C47E3D" w:rsidP="002A0577">
            <w:pPr>
              <w:ind w:left="360"/>
              <w:rPr>
                <w:rFonts w:ascii="Arial" w:hAnsi="Arial" w:cs="Arial"/>
                <w:b/>
                <w:color w:val="000000" w:themeColor="text1"/>
                <w:sz w:val="22"/>
                <w:szCs w:val="22"/>
              </w:rPr>
            </w:pPr>
            <w:r w:rsidRPr="00A43871">
              <w:rPr>
                <w:rFonts w:ascii="Arial" w:hAnsi="Arial" w:cs="Arial"/>
                <w:b/>
                <w:noProof/>
                <w:color w:val="000000" w:themeColor="text1"/>
                <w:sz w:val="22"/>
                <w:szCs w:val="22"/>
              </w:rPr>
              <w:t>B. Sc. Civil Engineering</w:t>
            </w:r>
          </w:p>
          <w:p w:rsidR="00C47E3D" w:rsidRPr="00E06631" w:rsidRDefault="00C47E3D" w:rsidP="002A0577">
            <w:pPr>
              <w:ind w:left="360"/>
              <w:rPr>
                <w:rFonts w:ascii="Arial" w:hAnsi="Arial" w:cs="Arial"/>
                <w:b/>
                <w:color w:val="000000" w:themeColor="text1"/>
                <w:sz w:val="22"/>
                <w:szCs w:val="22"/>
              </w:rPr>
            </w:pPr>
            <w:r w:rsidRPr="00A43871">
              <w:rPr>
                <w:rFonts w:ascii="Arial" w:hAnsi="Arial" w:cs="Arial"/>
                <w:b/>
                <w:noProof/>
                <w:color w:val="000000" w:themeColor="text1"/>
                <w:sz w:val="22"/>
                <w:szCs w:val="22"/>
              </w:rPr>
              <w:t>Registered with ECSA as a Professional Engineer</w:t>
            </w:r>
          </w:p>
          <w:p w:rsidR="00C47E3D" w:rsidRPr="00E06631" w:rsidRDefault="00C47E3D" w:rsidP="002A0577">
            <w:pPr>
              <w:ind w:left="360"/>
              <w:rPr>
                <w:rFonts w:ascii="Arial" w:hAnsi="Arial" w:cs="Arial"/>
                <w:b/>
                <w:color w:val="000000" w:themeColor="text1"/>
                <w:sz w:val="22"/>
                <w:szCs w:val="22"/>
              </w:rPr>
            </w:pPr>
            <w:r w:rsidRPr="00A43871">
              <w:rPr>
                <w:rFonts w:ascii="Arial" w:hAnsi="Arial" w:cs="Arial"/>
                <w:b/>
                <w:noProof/>
                <w:color w:val="000000" w:themeColor="text1"/>
                <w:sz w:val="22"/>
                <w:szCs w:val="22"/>
              </w:rPr>
              <w:t>Valid code B/EB drivers license.</w:t>
            </w:r>
          </w:p>
          <w:p w:rsidR="00C47E3D" w:rsidRPr="00E06631" w:rsidRDefault="00C47E3D" w:rsidP="002A0577">
            <w:pPr>
              <w:ind w:left="360"/>
              <w:rPr>
                <w:rFonts w:ascii="Arial" w:hAnsi="Arial" w:cs="Arial"/>
                <w:color w:val="000000" w:themeColor="text1"/>
                <w:sz w:val="22"/>
                <w:szCs w:val="22"/>
              </w:rPr>
            </w:pPr>
            <w:r w:rsidRPr="00A43871">
              <w:rPr>
                <w:rFonts w:ascii="Arial" w:hAnsi="Arial" w:cs="Arial"/>
                <w:b/>
                <w:noProof/>
                <w:color w:val="000000" w:themeColor="text1"/>
                <w:sz w:val="22"/>
                <w:szCs w:val="22"/>
              </w:rPr>
              <w:t>Computer literacy particularly in project management specialist software</w:t>
            </w:r>
          </w:p>
        </w:tc>
        <w:tc>
          <w:tcPr>
            <w:tcW w:w="2520" w:type="dxa"/>
          </w:tcPr>
          <w:p w:rsidR="00C47E3D" w:rsidRPr="00E06631" w:rsidRDefault="00C47E3D" w:rsidP="00B453E0">
            <w:pPr>
              <w:rPr>
                <w:rFonts w:ascii="Arial" w:hAnsi="Arial" w:cs="Arial"/>
                <w:color w:val="000000" w:themeColor="text1"/>
                <w:sz w:val="22"/>
                <w:szCs w:val="22"/>
              </w:rPr>
            </w:pPr>
          </w:p>
          <w:p w:rsidR="00C47E3D" w:rsidRPr="00E06631" w:rsidRDefault="00C47E3D" w:rsidP="005C0A1A">
            <w:pPr>
              <w:jc w:val="center"/>
              <w:rPr>
                <w:rFonts w:ascii="Arial" w:hAnsi="Arial" w:cs="Arial"/>
                <w:color w:val="000000" w:themeColor="text1"/>
                <w:sz w:val="22"/>
                <w:szCs w:val="22"/>
              </w:rPr>
            </w:pPr>
            <w:r w:rsidRPr="00A43871">
              <w:rPr>
                <w:rFonts w:ascii="Arial" w:hAnsi="Arial" w:cs="Arial"/>
                <w:noProof/>
                <w:color w:val="000000" w:themeColor="text1"/>
                <w:sz w:val="22"/>
                <w:szCs w:val="22"/>
              </w:rPr>
              <w:t>7</w:t>
            </w:r>
          </w:p>
        </w:tc>
      </w:tr>
    </w:tbl>
    <w:p w:rsidR="00C47E3D" w:rsidRPr="00E06631" w:rsidRDefault="00C47E3D" w:rsidP="00B453E0">
      <w:pPr>
        <w:rPr>
          <w:rFonts w:ascii="Arial" w:hAnsi="Arial" w:cs="Arial"/>
          <w:b/>
          <w:color w:val="000000" w:themeColor="text1"/>
          <w:sz w:val="22"/>
          <w:szCs w:val="22"/>
        </w:rPr>
      </w:pPr>
    </w:p>
    <w:p w:rsidR="00C47E3D" w:rsidRPr="00E06631" w:rsidRDefault="00C47E3D"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47E3D" w:rsidRPr="00E06631">
        <w:trPr>
          <w:tblHeader/>
        </w:trPr>
        <w:tc>
          <w:tcPr>
            <w:tcW w:w="3168"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47E3D" w:rsidRPr="00E06631" w:rsidRDefault="00C47E3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47E3D" w:rsidRPr="00E06631">
        <w:tc>
          <w:tcPr>
            <w:tcW w:w="3168" w:type="dxa"/>
          </w:tcPr>
          <w:p w:rsidR="00C47E3D" w:rsidRPr="00E06631" w:rsidRDefault="00C47E3D" w:rsidP="005C0A1A">
            <w:pPr>
              <w:jc w:val="center"/>
              <w:rPr>
                <w:rFonts w:ascii="Arial" w:hAnsi="Arial" w:cs="Arial"/>
                <w:color w:val="000000" w:themeColor="text1"/>
                <w:sz w:val="22"/>
                <w:szCs w:val="22"/>
              </w:rPr>
            </w:pPr>
            <w:r w:rsidRPr="00A43871">
              <w:rPr>
                <w:rFonts w:ascii="Arial" w:hAnsi="Arial" w:cs="Arial"/>
                <w:noProof/>
                <w:color w:val="000000" w:themeColor="text1"/>
                <w:sz w:val="22"/>
                <w:szCs w:val="22"/>
              </w:rPr>
              <w:t>7</w:t>
            </w:r>
          </w:p>
        </w:tc>
        <w:tc>
          <w:tcPr>
            <w:tcW w:w="6120" w:type="dxa"/>
          </w:tcPr>
          <w:p w:rsidR="00C47E3D" w:rsidRPr="00E06631" w:rsidRDefault="00C47E3D" w:rsidP="00B453E0">
            <w:pPr>
              <w:rPr>
                <w:rFonts w:ascii="Arial Narrow" w:hAnsi="Arial Narrow" w:cs="Arial"/>
                <w:color w:val="000000" w:themeColor="text1"/>
                <w:sz w:val="22"/>
                <w:szCs w:val="22"/>
              </w:rPr>
            </w:pPr>
            <w:r w:rsidRPr="00A43871">
              <w:rPr>
                <w:rFonts w:ascii="Arial" w:hAnsi="Arial" w:cs="Arial"/>
                <w:b/>
                <w:noProof/>
                <w:color w:val="000000" w:themeColor="text1"/>
                <w:sz w:val="22"/>
                <w:szCs w:val="22"/>
              </w:rPr>
              <w:t>Extensive 3 Years Senior Engineering level and two years in Managerial or Project leadership level.</w:t>
            </w:r>
          </w:p>
        </w:tc>
      </w:tr>
    </w:tbl>
    <w:p w:rsidR="00C47E3D" w:rsidRPr="00E06631" w:rsidRDefault="00C47E3D"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47E3D" w:rsidRPr="00E06631" w:rsidRDefault="00C47E3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47E3D" w:rsidRPr="00E06631">
        <w:trPr>
          <w:tblHeader/>
        </w:trPr>
        <w:tc>
          <w:tcPr>
            <w:tcW w:w="3168" w:type="dxa"/>
            <w:shd w:val="clear" w:color="auto" w:fill="E0E0E0"/>
          </w:tcPr>
          <w:p w:rsidR="00C47E3D" w:rsidRPr="00E06631" w:rsidRDefault="00C47E3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47E3D" w:rsidRPr="00E06631" w:rsidRDefault="00C47E3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47E3D" w:rsidRPr="00E06631" w:rsidTr="007028DC">
        <w:tc>
          <w:tcPr>
            <w:tcW w:w="3168" w:type="dxa"/>
          </w:tcPr>
          <w:p w:rsidR="00C47E3D" w:rsidRPr="00E06631" w:rsidRDefault="00C47E3D" w:rsidP="007028D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Compliance and Risk Management</w:t>
            </w:r>
          </w:p>
        </w:tc>
        <w:tc>
          <w:tcPr>
            <w:tcW w:w="6120" w:type="dxa"/>
          </w:tcPr>
          <w:p w:rsidR="00C47E3D" w:rsidRPr="00E06631" w:rsidRDefault="00C47E3D" w:rsidP="007028D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risk and guides the management of risk.</w:t>
            </w:r>
          </w:p>
          <w:p w:rsidR="00C47E3D" w:rsidRPr="00E06631" w:rsidRDefault="00C47E3D" w:rsidP="007028DC">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18"/>
                <w:szCs w:val="18"/>
              </w:rPr>
            </w:pPr>
            <w:r w:rsidRPr="00A43871">
              <w:rPr>
                <w:rFonts w:ascii="Arial Narrow" w:hAnsi="Arial Narrow"/>
                <w:noProof/>
                <w:color w:val="000000" w:themeColor="text1"/>
                <w:sz w:val="18"/>
                <w:szCs w:val="18"/>
              </w:rPr>
              <w:t>Contributes to and supports the establishment and maintenance of effective, efficient and transparent systems of financial and risk management and internal control.</w:t>
            </w:r>
          </w:p>
        </w:tc>
      </w:tr>
      <w:tr w:rsidR="00C47E3D" w:rsidRPr="00E06631" w:rsidTr="007028DC">
        <w:tc>
          <w:tcPr>
            <w:tcW w:w="3168" w:type="dxa"/>
          </w:tcPr>
          <w:p w:rsidR="00C47E3D" w:rsidRPr="00E06631" w:rsidRDefault="00C47E3D" w:rsidP="007028D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Supply Chain Management</w:t>
            </w:r>
          </w:p>
        </w:tc>
        <w:tc>
          <w:tcPr>
            <w:tcW w:w="6120" w:type="dxa"/>
          </w:tcPr>
          <w:p w:rsidR="00C47E3D" w:rsidRPr="00E06631" w:rsidRDefault="00C47E3D" w:rsidP="007028D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Manages supply chain activities and ensures compliance with supply chain policy and tender procurement processes.</w:t>
            </w:r>
          </w:p>
          <w:p w:rsidR="00C47E3D" w:rsidRPr="00E06631" w:rsidRDefault="00C47E3D" w:rsidP="007028D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 xml:space="preserve">Understands the legislative framework governing the supply chain management function (including the Municipal Supply Chain Management Regulations, the </w:t>
            </w:r>
            <w:r w:rsidRPr="00A43871">
              <w:rPr>
                <w:rFonts w:ascii="Arial Narrow" w:hAnsi="Arial Narrow"/>
                <w:noProof/>
                <w:color w:val="000000" w:themeColor="text1"/>
                <w:sz w:val="18"/>
                <w:szCs w:val="18"/>
              </w:rPr>
              <w:lastRenderedPageBreak/>
              <w:t>Preferential Procurement Policy Framework Act, 2000, etc)</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Plays active role in contract administration by providing input for tender documents' preparation approval and award.</w:t>
            </w:r>
          </w:p>
        </w:tc>
      </w:tr>
      <w:tr w:rsidR="00C47E3D" w:rsidRPr="00E06631" w:rsidTr="007028DC">
        <w:tc>
          <w:tcPr>
            <w:tcW w:w="3168" w:type="dxa"/>
          </w:tcPr>
          <w:p w:rsidR="00C47E3D" w:rsidRPr="00E06631" w:rsidRDefault="00C47E3D" w:rsidP="007028D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lastRenderedPageBreak/>
              <w:t>Audit and Assurance</w:t>
            </w:r>
          </w:p>
        </w:tc>
        <w:tc>
          <w:tcPr>
            <w:tcW w:w="6120" w:type="dxa"/>
          </w:tcPr>
          <w:p w:rsidR="00C47E3D" w:rsidRPr="00E06631" w:rsidRDefault="00C47E3D" w:rsidP="007028D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Supports the audit process, in order to obtain the optimum level of assurance from the Auditor-General.</w:t>
            </w:r>
          </w:p>
          <w:p w:rsidR="00C47E3D" w:rsidRPr="00E06631" w:rsidRDefault="00C47E3D" w:rsidP="007028DC">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Responds to and co-ordinates Water Department responses to audit queries and requests for additional information.</w:t>
            </w:r>
          </w:p>
        </w:tc>
      </w:tr>
      <w:tr w:rsidR="00C47E3D" w:rsidRPr="00E06631" w:rsidTr="007028DC">
        <w:tc>
          <w:tcPr>
            <w:tcW w:w="3168" w:type="dxa"/>
          </w:tcPr>
          <w:p w:rsidR="00C47E3D" w:rsidRPr="00E06631" w:rsidRDefault="00C47E3D" w:rsidP="007028D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Financial and Performance reporting</w:t>
            </w:r>
          </w:p>
        </w:tc>
        <w:tc>
          <w:tcPr>
            <w:tcW w:w="6120" w:type="dxa"/>
          </w:tcPr>
          <w:p w:rsidR="00C47E3D" w:rsidRPr="00E06631" w:rsidRDefault="00C47E3D" w:rsidP="007028D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Supports the implementation of the performance and financial reporting process of the Municipality.</w:t>
            </w:r>
          </w:p>
          <w:p w:rsidR="00C47E3D" w:rsidRPr="00E06631" w:rsidRDefault="00C47E3D" w:rsidP="007028D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and in-year reporting.</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Ensures that the content of financial reporting is specific (unambiguous), measurable, accurate and valid, reliable and time specific.</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Operational Financial Management</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Presents to the General Manager Water and Projects the Department’s 3-year budgets by preparing revenue and capital estimates.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Advises the General Manager Water and Projects of changes that may affect the operating budgets and recommends actions to address problems.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Provides technical input in the preparation and implementation of the operating budgets and prioritises the annual operating and capital budgets to align with strategies and goals.</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Knowledge Management</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Promotes the generation and sharing of knowledge and learning in order enhance the collective knowledge of the Municipality.</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Program and Project Management</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Plans, controls and delivers projects and programmes to agreed time, cost and quality requirements.</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Ensures designs and plans for departmental construction are acceptable and available timeously.</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Prepares assignments for consultants in conjunction with Programme Managers.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Ensures that the Department monitors committed expenditure on projects by regular liaison with other Branches within the Municipality to prevent over or under expenditure.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Plans the implementation of Council decisions pertaining to own areas of responsibility by maintaining a register of projects approved for future implementation</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Ensures that the Municipality has the resources to fulfil the operations and to maintain obligations for all capital projects.</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Change Management</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Initiates and supports organisational transformation and change in order to successfully implement new initiatives and deliver on service delivery commitments.</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E06631" w:rsidRDefault="00C47E3D" w:rsidP="000347AC">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Manages change within Engineering services delivery. Is proactive in finding creative and innovative solutions to change. Manages and resolves any resistance to change.</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Policy Formulation or Development</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Translates the National and Local Government objectives and vision into an enabling framework through which to effect service delivery and corporate governance.</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Formulates and drafts policies and by-laws to ensure effective, efficient and sustainable Water services delivery in alignment with the integrated development plan (IDP) and the legislative framework governing local government, taking into account co-operative government. This process should include consideration of and alignment with existing policies and by-laws and be within budget constraints.</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Strategic Direction</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Determines and articulates the vision, sets the direction and inspires others to deliver on the organisational mandate.</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Provides visible, supportive and effective leadership, motivating and empowering staff to deliver on strategies and goals.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Fosters a positive and creative management culture.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Communicates the Municipality’s mission and vision to various stakeholders</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Health and Safety</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Demonstrates knowledge of applicable health and safety regulations. Adheres to applicable health and safety regulations.</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Identifies all relevant  legislative and policy requirements and potential risks in respect of health, safety and environmental issues which could affect the Water Department.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Applies defined and accepted strategies to meet all legal and policy requirements and identified risks in respect of health, safety and environmental issues.</w:t>
            </w:r>
          </w:p>
        </w:tc>
      </w:tr>
      <w:tr w:rsidR="00C47E3D" w:rsidRPr="00E06631" w:rsidTr="00DF286C">
        <w:tc>
          <w:tcPr>
            <w:tcW w:w="3168" w:type="dxa"/>
          </w:tcPr>
          <w:p w:rsidR="00C47E3D" w:rsidRPr="00E06631" w:rsidRDefault="00C47E3D" w:rsidP="00DF286C">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South African Legislation and Municipal Bylaws</w:t>
            </w:r>
          </w:p>
        </w:tc>
        <w:tc>
          <w:tcPr>
            <w:tcW w:w="6120" w:type="dxa"/>
          </w:tcPr>
          <w:p w:rsidR="00C47E3D" w:rsidRPr="00E06631" w:rsidRDefault="00C47E3D" w:rsidP="00DF286C">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Demonstrates knowledge of applicable SA legislation and municipal by-laws. Adheres to applicable legislation and by-laws.</w:t>
            </w:r>
          </w:p>
          <w:p w:rsidR="00C47E3D" w:rsidRPr="00E06631" w:rsidRDefault="00C47E3D" w:rsidP="00DF286C">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Implements and oversees the implementation and enforcement of legislation, policies and by-laws.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Establishes and maintains a register of non-compliance with legislative requirements. This includes regularly reporting these to the General Manager Water and Projects and other role players.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Monitors and ensures enforcement of municipal by-laws, including recommending penalties and fines for non-compliance.</w:t>
            </w:r>
          </w:p>
        </w:tc>
      </w:tr>
    </w:tbl>
    <w:p w:rsidR="00C47E3D" w:rsidRPr="00E06631" w:rsidRDefault="00C47E3D" w:rsidP="00B453E0">
      <w:pPr>
        <w:rPr>
          <w:rFonts w:ascii="Arial" w:hAnsi="Arial" w:cs="Arial"/>
          <w:color w:val="000000" w:themeColor="text1"/>
          <w:sz w:val="22"/>
          <w:szCs w:val="22"/>
          <w:lang w:val="en-GB"/>
        </w:rPr>
      </w:pPr>
    </w:p>
    <w:p w:rsidR="00C47E3D" w:rsidRPr="00E06631" w:rsidRDefault="00C47E3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47E3D" w:rsidRPr="00E06631">
        <w:trPr>
          <w:tblHeader/>
        </w:trPr>
        <w:tc>
          <w:tcPr>
            <w:tcW w:w="3168" w:type="dxa"/>
            <w:shd w:val="clear" w:color="auto" w:fill="E0E0E0"/>
          </w:tcPr>
          <w:p w:rsidR="00C47E3D" w:rsidRPr="00E06631" w:rsidRDefault="00C47E3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47E3D" w:rsidRPr="00E06631" w:rsidRDefault="00C47E3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47E3D" w:rsidRPr="00E06631" w:rsidTr="005F56C9">
        <w:tc>
          <w:tcPr>
            <w:tcW w:w="3168" w:type="dxa"/>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Engineering Master Planning</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Applies engineering knowledge, skills and experience to contribute to long-term comprehensive outlines of service delivery plans for water needs and growth in order to guide orderly private and public development.</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Evaluates planning layouts/proposals to ensure that Branch specifications are met.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Forecast sgrowth in Water demand by applying engineering, mathematical, statistical and economic first principles and techniques.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Determines the effects of legislation and guidelines on the design e.g. DME legislation covering siting and use of borrow pits etc. Is aware of the constraints of the various Acts.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Integrates all planning proposals by considering all previous work carried out in this regard and by applying engineering judgment.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Provides water supply services input to the Water Services Development Plan by collating, extrapolating, forecasting, distilling, synthesizing and integrating known sources of information into strategic plans.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Conceptualises designs sources and implements water information management systems.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Develops a Water Infrastructure Asset Management Policy which is adopted by Council and which indicates the Municipality’s policy objective, the policy principles, and how these will be pursued (including the establishment of an IAM Team, and aligned systems and planning).</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Develops a plan for the management of Water Infrastructure Assets with the aim of providing specified levels of service in a cost-effective manner, now and in the future. Combines multi-disciplinary management techniques (including technical and financial) to determine the aggregated asset life-cycle needs. A significant component of the plan is a long-term cash flow.</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Assists in the consolidatation of departmental IAMPs into one plan, called the Comprehensive Municipal Infrastructure Management Plan (CMIP). The CMIP will contain summarised key information from the IAMPs and will provide the core infrastructure inputs to the IDP.</w:t>
            </w:r>
          </w:p>
        </w:tc>
      </w:tr>
      <w:tr w:rsidR="00C47E3D" w:rsidRPr="00E06631" w:rsidTr="005F56C9">
        <w:tc>
          <w:tcPr>
            <w:tcW w:w="3168" w:type="dxa"/>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Engineering Implementation Planning</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Plans the implementation of capital and grant-funded projects by aligning project cash-flows to project budgets.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Implements and maintains advanced computerised water mains and reservoir evaluation and maintenance management systems. Ensures the implementation of maintenance systems to allow for planned and preventative maintenance.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b/>
              <w:t>Evaluates existing under-capacity or aging infrastructure, determines requirements and capacities by applying engineering principles, produces draft plans and cost estimates for upgrading options, evaluates to find optimum solution.</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C47E3D" w:rsidRPr="00E06631" w:rsidTr="005F56C9">
        <w:tc>
          <w:tcPr>
            <w:tcW w:w="3168" w:type="dxa"/>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Engineering Implementation</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Monitors costs and progress of all projects.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Allows for the performance of emergency maintenance by authorising expenditure, internal job number reallocation, directing any system modifications and appointment of contractors.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Evaluates design work carried out by consultants and subordinates by checking drawings, sizing of components, material of construction and other pertinent specifications.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Provides specifications to consulting engineers and subordinates in the planning/conversion/augmentation of infrastructure and systems.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Advises the General Manager Water and Sanitation Services of changes that may affect the programme and project budgets and recommend actions to address problems.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Provides technical input in the preparation and implementation of the programme and project capital budgets and prioritises the annual programme and project capital budgets to align with strategies and goals.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ab/>
              <w:t>Processes new private development proposals from Consulting Engineers by checking designs, standards and quality of materials against engineering norms, standards and guidelines.</w:t>
            </w:r>
          </w:p>
        </w:tc>
      </w:tr>
      <w:tr w:rsidR="00C47E3D" w:rsidRPr="00E06631" w:rsidTr="005F56C9">
        <w:tc>
          <w:tcPr>
            <w:tcW w:w="3168" w:type="dxa"/>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Engineering Operations and Maintenance</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Monitors and controls the operations of the various Sections by instituting routine exception reports and the updating of statistics and actual unit costs.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Ensures that the departmental divisions are adhering to sound practices with regard to stock levels.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Controls repairing of damage to Water services owing to natural causes, bursts or planned work.</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b/>
              <w:t>Appoints contractors to repair faulty infrastructure and maintain and upgrade existing infrastructure.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Evaluates existing under-capacity or aging infrastructure, determines requirements and capacities by applying engineering principles, produces draft plans and cost estimates for upgrading options, evaluates to find optimum solution.</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Scrutinises, drafts and control sinfrastructure asset management policy, infrastructure asset management plan and asset register. Has assets graded in terms of condition and expected useful life</w:t>
            </w:r>
          </w:p>
        </w:tc>
      </w:tr>
      <w:tr w:rsidR="00C47E3D" w:rsidRPr="00E06631" w:rsidTr="005F56C9">
        <w:tc>
          <w:tcPr>
            <w:tcW w:w="3168" w:type="dxa"/>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Engineering Technical Functional Duties</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Approves engineering designs, plans and specifications as submitted by the consultants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Recommends tender awards by compiling and presenting tender reports to the Bid Committee.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Prepares contract documents.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Ensures that staff, plant, vehicles and signage support from the engineering disciplines is available for Civil Defence situations.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Compiles reports and recommendations on projects operational and policy matters for submission to Council</w:t>
            </w:r>
          </w:p>
        </w:tc>
      </w:tr>
      <w:tr w:rsidR="00C47E3D" w:rsidRPr="00E06631" w:rsidTr="005F56C9">
        <w:tc>
          <w:tcPr>
            <w:tcW w:w="3168" w:type="dxa"/>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Administration</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47E3D" w:rsidRPr="00E06631" w:rsidRDefault="00C47E3D" w:rsidP="000347AC">
            <w:pPr>
              <w:autoSpaceDE w:val="0"/>
              <w:autoSpaceDN w:val="0"/>
              <w:ind w:left="660"/>
              <w:rPr>
                <w:rFonts w:ascii="Arial Narrow" w:hAnsi="Arial Narrow"/>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Sets up priorities for subordinates to deal with outstanding issues related to correspondence.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Communicates with consumers relating to reported problems and rectification of problems.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Prepares notices to the press relating to water related problems.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Takes corrective action, including disciplinary action, when errors are found.</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Audits daily, weekly and monthly returns for staff, vehicles and plant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Checks and reconciles time sheets, vehicle/plant log sheets, leave forms and sick leave forms submitted by sub-ordinates.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Drafts quarterly information report to Councillors on statistics kept by the department.</w:t>
            </w:r>
          </w:p>
        </w:tc>
      </w:tr>
      <w:tr w:rsidR="00C47E3D" w:rsidRPr="00E06631" w:rsidTr="00DE2AF8">
        <w:tc>
          <w:tcPr>
            <w:tcW w:w="3168" w:type="dxa"/>
          </w:tcPr>
          <w:p w:rsidR="00C47E3D" w:rsidRPr="00E06631" w:rsidRDefault="00C47E3D" w:rsidP="00DE2AF8">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Financial</w:t>
            </w:r>
          </w:p>
        </w:tc>
        <w:tc>
          <w:tcPr>
            <w:tcW w:w="6120" w:type="dxa"/>
          </w:tcPr>
          <w:p w:rsidR="00C47E3D" w:rsidRPr="00E06631" w:rsidRDefault="00C47E3D" w:rsidP="00DE2AF8">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47E3D" w:rsidRPr="00E06631" w:rsidRDefault="00C47E3D" w:rsidP="00DE2AF8">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Performs budgetary reviews to align funding with changed operational requirements. Effectively monitors and controls  budgets by checking monthly expenditure against budget and effecting necessary changes.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Prepares cash flows for projects and funding sources. Identifies funding sources relevant to water and prepares business plans and funding requests for service development expansion and institutional development.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Develops, updates and monitors a trade tariff to recover costs of operations and maintenance in order to balance income and expenditure.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Prepares Water Capital Budget to provide for new works and for the upgrading and expansion of existing works in accordance with the IDP.</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Extracts information from Financial Systems monthly and produce reports of income vs expenditure and project spending vs budget.</w:t>
            </w:r>
          </w:p>
        </w:tc>
      </w:tr>
      <w:tr w:rsidR="00C47E3D" w:rsidRPr="00E06631" w:rsidTr="005F56C9">
        <w:tc>
          <w:tcPr>
            <w:tcW w:w="3168" w:type="dxa"/>
          </w:tcPr>
          <w:p w:rsidR="00C47E3D" w:rsidRPr="00E06631" w:rsidRDefault="00C47E3D" w:rsidP="00DE5DC3">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Staff</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Develops skills, plans and matrices and schedules to programme the development and training of staff.</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Plans and adjusts the Branch organograms and sets staff complements and vehicle and plant numbers in consultation with Sections by predicting future work loads, and negotiates amendments.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Audits attendance registers and leave forms.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C47E3D" w:rsidRPr="00E06631" w:rsidRDefault="00C47E3D" w:rsidP="00B453E0">
      <w:pPr>
        <w:rPr>
          <w:rFonts w:ascii="Arial" w:hAnsi="Arial" w:cs="Arial"/>
          <w:color w:val="000000" w:themeColor="text1"/>
          <w:sz w:val="22"/>
          <w:szCs w:val="22"/>
          <w:lang w:val="en-GB"/>
        </w:rPr>
      </w:pPr>
    </w:p>
    <w:p w:rsidR="00C47E3D" w:rsidRPr="00E06631" w:rsidRDefault="00C47E3D"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47E3D" w:rsidRPr="00E06631">
        <w:trPr>
          <w:tblHeader/>
        </w:trPr>
        <w:tc>
          <w:tcPr>
            <w:tcW w:w="3139" w:type="dxa"/>
            <w:tcBorders>
              <w:bottom w:val="single" w:sz="4" w:space="0" w:color="auto"/>
            </w:tcBorders>
            <w:shd w:val="clear" w:color="auto" w:fill="E0E0E0"/>
          </w:tcPr>
          <w:p w:rsidR="00C47E3D" w:rsidRPr="00E06631" w:rsidRDefault="00C47E3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47E3D" w:rsidRPr="00E06631" w:rsidRDefault="00C47E3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Co-operative governance</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Contributes to an effective, transparent, accountable and coherent government.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Shows respect for the constitutional status, institutions, powers and functions of government in the other spheres. Exercise spower and performs functions in a manner that does not encroach on the geographical, functional or institutional integrity of other Directorates or Departments.</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Organisational Awareness</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Operates within  the Municipality's goals, policies and procedures, applies  sector policies and legislation in undertaking tasks.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Contributes to shaping the City’s policies and procedures.</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Public Service Orientation</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Takes responsibility for timely and quality service.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Endeavours to deliver services that exceed the expectations of internal and external customers.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Seeks out and involves customers or prospective customers in assessing services, solutions or products.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Assists in creating an organisation that is dedicated to measurable service excellence.</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Client Orientation and Customer Focus</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Scrutinizes draft agreements with developers by reading and researching available documentation to ensure correctness and acceptable road and other civil engineering infrastructure standards are proposed and met.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Negotiates with industrialists, Spoornet and Portnet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Monitors services provided to customers and makes timely adjustments as required.</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Establishes service standards and develops strategies to ensure staff meets them.</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Service Delivery Innovation</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Focuses on customer needs and satisfaction by establishing and implementing applicable service standards.</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Takes an innovative approach to service delivery and problem solving. Initiates continuous improvements to enhance processes and/or services.</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Communication</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Organises and present sown perspective in logical manner.</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 xml:space="preserve">Adapts communication contents to the audience. </w:t>
            </w:r>
            <w:r w:rsidRPr="00A43871">
              <w:rPr>
                <w:rFonts w:ascii="Arial Narrow" w:hAnsi="Arial Narrow"/>
                <w:noProof/>
                <w:color w:val="000000" w:themeColor="text1"/>
                <w:sz w:val="18"/>
                <w:szCs w:val="18"/>
              </w:rPr>
              <w:tab/>
              <w:t>Uses terminology appropriate to the audience.</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b/>
              <w:t>Structures written documents in a logical framework, captures complex issues clearly and concisely, conveys alternative view points.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ab/>
              <w:t>Responds to questions with accurate and complete answers.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ab/>
              <w:t>Communicates effectively with people at all levels.</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Empowerment</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Coaching and Developing Others</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Develops skills plans and matrices and schedules to programme the development and training of staff.</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Conflict Management</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Identifies conflict and addresses differences in a sensible, fair and efficient manner.</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Listens to differing points of view and emphasises points of agreement as a starting point to resolving differences.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Refocuses teams on the work and end-goals, and away from personality issues.</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Continuous Improvement and Innovation</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Explores and implements innovative ways to continually improve business processes, service delivery and business results.</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Takes an innovative approach to service delivery and problem solving.</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Performance Management</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Ensures effective performance through setting and maintaining performance standards and managing accountability.</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Manages performance of staff within the constraints of the PMS in such a way that levels of performance are increased and staff is satisfied.</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Relationship Building</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Team Effectiveness</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In conjunction with the Head of Disaster Management for the Municipal area, is responsible for emergency work and repairs of damaged infrastructure by making maps and plans, and controlling staff and equipment available to minimize damage.</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Self Management</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Manages own time, priorities, emotions and behaviours in order to achieve personal and work goals.</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Honesty and Integrity</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Leads by example and promote high standards of ethical behaviour by acting with fidelity, honesty, integrity and in the best interests of the municipality and maintaining the confidentiality of information.</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Resilience</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Results Focused</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Display shigh work ethic in setting and achieving challenging goals, meeting deadlines and keeping promises. Stays focused on task in an energetic, persistent and reliable manner.</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Self Development</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Demonstrates commitment to assess and actively work towards improving and developing own knowledge, experience and competency.</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Ethical Conduct</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A43871" w:rsidRDefault="00C47E3D" w:rsidP="007D7F5A">
            <w:pPr>
              <w:autoSpaceDE w:val="0"/>
              <w:autoSpaceDN w:val="0"/>
              <w:ind w:left="660"/>
              <w:rPr>
                <w:rFonts w:ascii="Arial Narrow" w:hAnsi="Arial Narrow"/>
                <w:noProof/>
                <w:color w:val="000000" w:themeColor="text1"/>
                <w:sz w:val="18"/>
                <w:szCs w:val="18"/>
              </w:rPr>
            </w:pPr>
            <w:r w:rsidRPr="00A43871">
              <w:rPr>
                <w:rFonts w:ascii="Arial Narrow" w:hAnsi="Arial Narrow"/>
                <w:noProof/>
                <w:color w:val="000000" w:themeColor="text1"/>
                <w:sz w:val="18"/>
                <w:szCs w:val="18"/>
              </w:rPr>
              <w:t>Supports the formulation of and implement the codes of conduct for all role players, which shall as a minimum include financial management, supply chain management and the codes of conduct set out in the Local Government: Municipal Systems Act.</w:t>
            </w: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A43871" w:rsidRDefault="00C47E3D" w:rsidP="007D7F5A">
            <w:pPr>
              <w:autoSpaceDE w:val="0"/>
              <w:autoSpaceDN w:val="0"/>
              <w:ind w:left="660"/>
              <w:rPr>
                <w:rFonts w:ascii="Arial Narrow" w:hAnsi="Arial Narrow"/>
                <w:noProof/>
                <w:color w:val="000000" w:themeColor="text1"/>
                <w:sz w:val="18"/>
                <w:szCs w:val="18"/>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Analytical Thinking Skills</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C47E3D" w:rsidRPr="00E06631" w:rsidRDefault="00C47E3D" w:rsidP="005F56C9">
            <w:pPr>
              <w:autoSpaceDE w:val="0"/>
              <w:autoSpaceDN w:val="0"/>
              <w:ind w:left="357"/>
              <w:rPr>
                <w:rFonts w:ascii="Arial Narrow" w:hAnsi="Arial Narrow"/>
                <w:color w:val="000000" w:themeColor="text1"/>
                <w:sz w:val="20"/>
                <w:szCs w:val="20"/>
              </w:rPr>
            </w:pPr>
          </w:p>
          <w:p w:rsidR="00C47E3D" w:rsidRPr="00E06631" w:rsidRDefault="00C47E3D" w:rsidP="000D1C95">
            <w:pPr>
              <w:autoSpaceDE w:val="0"/>
              <w:autoSpaceDN w:val="0"/>
              <w:ind w:left="660"/>
              <w:rPr>
                <w:rFonts w:ascii="Arial Narrow" w:hAnsi="Arial Narrow"/>
                <w:color w:val="000000" w:themeColor="text1"/>
                <w:sz w:val="20"/>
                <w:szCs w:val="20"/>
              </w:rPr>
            </w:pPr>
            <w:r w:rsidRPr="00A43871">
              <w:rPr>
                <w:rFonts w:ascii="Arial Narrow" w:hAnsi="Arial Narrow"/>
                <w:noProof/>
                <w:color w:val="000000" w:themeColor="text1"/>
                <w:sz w:val="18"/>
                <w:szCs w:val="18"/>
              </w:rPr>
              <w:t>Deals effectively with ambiguity and uncertainty, balancing focus on detail with big-picture thinking.</w:t>
            </w: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Conceptual Thinking</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Analysis and Decision-making</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C47E3D" w:rsidRPr="00E06631" w:rsidRDefault="00C47E3D" w:rsidP="00C47E3D">
            <w:pPr>
              <w:autoSpaceDE w:val="0"/>
              <w:autoSpaceDN w:val="0"/>
              <w:ind w:left="357"/>
              <w:rPr>
                <w:rFonts w:ascii="Arial Narrow" w:hAnsi="Arial Narrow"/>
                <w:color w:val="000000" w:themeColor="text1"/>
                <w:sz w:val="20"/>
                <w:szCs w:val="20"/>
              </w:rPr>
            </w:pPr>
          </w:p>
        </w:tc>
      </w:tr>
      <w:tr w:rsidR="00C47E3D" w:rsidRPr="00E06631" w:rsidTr="005F56C9">
        <w:tc>
          <w:tcPr>
            <w:tcW w:w="3168" w:type="dxa"/>
            <w:gridSpan w:val="2"/>
          </w:tcPr>
          <w:p w:rsidR="00C47E3D" w:rsidRPr="00E06631" w:rsidRDefault="00C47E3D" w:rsidP="005F56C9">
            <w:pPr>
              <w:rPr>
                <w:rFonts w:ascii="Arial Narrow" w:hAnsi="Arial Narrow" w:cs="Arial"/>
                <w:color w:val="000000" w:themeColor="text1"/>
                <w:sz w:val="20"/>
                <w:szCs w:val="20"/>
              </w:rPr>
            </w:pPr>
            <w:r w:rsidRPr="00A43871">
              <w:rPr>
                <w:rFonts w:ascii="Arial Narrow" w:hAnsi="Arial Narrow" w:cs="Arial"/>
                <w:noProof/>
                <w:color w:val="000000" w:themeColor="text1"/>
                <w:sz w:val="20"/>
                <w:szCs w:val="20"/>
              </w:rPr>
              <w:t>Problem solving</w:t>
            </w:r>
          </w:p>
        </w:tc>
        <w:tc>
          <w:tcPr>
            <w:tcW w:w="6120" w:type="dxa"/>
          </w:tcPr>
          <w:p w:rsidR="00C47E3D" w:rsidRPr="00E06631" w:rsidRDefault="00C47E3D" w:rsidP="005F56C9">
            <w:pPr>
              <w:autoSpaceDE w:val="0"/>
              <w:autoSpaceDN w:val="0"/>
              <w:ind w:left="357"/>
              <w:rPr>
                <w:rFonts w:ascii="Arial Narrow" w:hAnsi="Arial Narrow"/>
                <w:color w:val="000000" w:themeColor="text1"/>
                <w:sz w:val="20"/>
                <w:szCs w:val="20"/>
              </w:rPr>
            </w:pPr>
            <w:r w:rsidRPr="00A43871">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C47E3D" w:rsidRPr="00E06631" w:rsidRDefault="00C47E3D" w:rsidP="00C47E3D">
            <w:pPr>
              <w:autoSpaceDE w:val="0"/>
              <w:autoSpaceDN w:val="0"/>
              <w:ind w:left="357"/>
              <w:rPr>
                <w:rFonts w:ascii="Arial Narrow" w:hAnsi="Arial Narrow"/>
                <w:color w:val="000000" w:themeColor="text1"/>
                <w:sz w:val="20"/>
                <w:szCs w:val="20"/>
              </w:rPr>
            </w:pPr>
          </w:p>
        </w:tc>
      </w:tr>
    </w:tbl>
    <w:p w:rsidR="00C47E3D" w:rsidRPr="00E06631" w:rsidRDefault="00C47E3D" w:rsidP="00B453E0">
      <w:pPr>
        <w:rPr>
          <w:rFonts w:ascii="Arial" w:hAnsi="Arial" w:cs="Arial"/>
          <w:b/>
          <w:color w:val="000000" w:themeColor="text1"/>
        </w:rPr>
      </w:pPr>
    </w:p>
    <w:p w:rsidR="00C47E3D" w:rsidRPr="00E06631" w:rsidRDefault="00C47E3D"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47E3D" w:rsidRDefault="00C47E3D" w:rsidP="005C0A1A">
      <w:pPr>
        <w:rPr>
          <w:rFonts w:ascii="Arial" w:hAnsi="Arial" w:cs="Arial"/>
          <w:b/>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Municipal Finance Management Act, 2003 (Act 56 of 2003)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Municipal Structures Act, 1998 (Act 117 of 1998), as amended by Act 58 of 1999. Act 33 of 2000, Act 20 of2002 and Act l of 2003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Municipal Systems Act. 2000 (Act 32 of 20001), as amended by Act 44 of 2003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Engineering Profession Act 2000 (Act 46 of 2000)</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Constitution of the RSA Act 108/1996, 5th Edition</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National Environmental Management Act. 1998 (Act 107 of 1998), as amended by Act 56 of 2002, Act 46 of 2003 and Act 8 of 2004</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Environment Conservation Act, 1989 (Act 73 of 1989), as amended by Act 52 of 1994 and Act 50 of 2003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Local Government Municipal Finance Management Act, 2003 (Act 56 of 2003 )</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Municipal Supply Chain Management Regulations (Government Gazette 27636 of 30 May 2005)</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Preferential Procurement Policy Framework Act,2000 (Act 55 of 2000)</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Basic Conditions of Employment Act,1997( Act 75 of 1997 ), as amended by Act 52 of 2003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Labour Relations Act, 1995 ( Act 66 of 1995)</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Occupational Heath and Safety Act, 1993 (Act 85 of 1993), as amended by Act 181 of 1993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National Building Regulations and Building Standards Act, 1977(Act 103 of 1977), as amended by Act 49 of 1995</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Local Government: Municipal Performance Regulations for Municipal Managers and Managers Directly Accountable to Municipal Managers, 2006</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The Municipal Regulations on Minimum Competence Levels, Gazette 29967, 15 June 2007</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National Water Act,1998 (Act 36 of 19981 as amended by Act 45 of 1999</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Strategic Framework For WS approved by Cabinet in 2003</w:t>
      </w:r>
    </w:p>
    <w:p w:rsidR="00C47E3D" w:rsidRPr="00A43871" w:rsidRDefault="00C47E3D">
      <w:pPr>
        <w:rPr>
          <w:rFonts w:ascii="Arial" w:hAnsi="Arial" w:cs="Arial"/>
          <w:b/>
          <w:noProof/>
          <w:color w:val="000000" w:themeColor="text1"/>
          <w:sz w:val="22"/>
          <w:szCs w:val="22"/>
        </w:rPr>
      </w:pPr>
    </w:p>
    <w:p w:rsidR="00C47E3D" w:rsidRPr="00A43871" w:rsidRDefault="00C47E3D">
      <w:pPr>
        <w:rPr>
          <w:rFonts w:ascii="Arial" w:hAnsi="Arial" w:cs="Arial"/>
          <w:b/>
          <w:noProof/>
          <w:color w:val="000000" w:themeColor="text1"/>
          <w:sz w:val="22"/>
          <w:szCs w:val="22"/>
        </w:rPr>
      </w:pPr>
      <w:r w:rsidRPr="00A43871">
        <w:rPr>
          <w:rFonts w:ascii="Arial" w:hAnsi="Arial" w:cs="Arial"/>
          <w:b/>
          <w:noProof/>
          <w:color w:val="000000" w:themeColor="text1"/>
          <w:sz w:val="22"/>
          <w:szCs w:val="22"/>
        </w:rPr>
        <w:t>Water Services Act,1997 (Act 108 of 1997), as amended by Act 30 of2004</w:t>
      </w:r>
    </w:p>
    <w:p w:rsidR="00C47E3D" w:rsidRPr="00A43871" w:rsidRDefault="00C47E3D">
      <w:pPr>
        <w:rPr>
          <w:rFonts w:ascii="Arial" w:hAnsi="Arial" w:cs="Arial"/>
          <w:b/>
          <w:noProof/>
          <w:color w:val="000000" w:themeColor="text1"/>
          <w:sz w:val="22"/>
          <w:szCs w:val="22"/>
        </w:rPr>
      </w:pPr>
    </w:p>
    <w:p w:rsidR="00C47E3D" w:rsidRDefault="00C47E3D" w:rsidP="005C0A1A">
      <w:pPr>
        <w:rPr>
          <w:rFonts w:ascii="Arial" w:hAnsi="Arial" w:cs="Arial"/>
          <w:b/>
          <w:color w:val="000000" w:themeColor="text1"/>
          <w:sz w:val="22"/>
          <w:szCs w:val="22"/>
        </w:rPr>
        <w:sectPr w:rsidR="00C47E3D" w:rsidSect="00C47E3D">
          <w:footerReference w:type="even" r:id="rId7"/>
          <w:footerReference w:type="default" r:id="rId8"/>
          <w:pgSz w:w="11907" w:h="16840" w:code="9"/>
          <w:pgMar w:top="1134" w:right="1134" w:bottom="1134" w:left="1134" w:header="720" w:footer="720" w:gutter="0"/>
          <w:pgNumType w:start="1"/>
          <w:cols w:space="720"/>
          <w:docGrid w:linePitch="360"/>
        </w:sectPr>
      </w:pPr>
      <w:r w:rsidRPr="00A43871">
        <w:rPr>
          <w:rFonts w:ascii="Arial" w:hAnsi="Arial" w:cs="Arial"/>
          <w:b/>
          <w:noProof/>
          <w:color w:val="000000" w:themeColor="text1"/>
          <w:sz w:val="22"/>
          <w:szCs w:val="22"/>
        </w:rPr>
        <w:t>Division of Revenue Act(s)</w:t>
      </w:r>
    </w:p>
    <w:p w:rsidR="00C47E3D" w:rsidRPr="00E06631" w:rsidRDefault="00C47E3D" w:rsidP="005C0A1A">
      <w:pPr>
        <w:rPr>
          <w:rFonts w:ascii="Arial" w:hAnsi="Arial" w:cs="Arial"/>
          <w:b/>
          <w:color w:val="000000" w:themeColor="text1"/>
          <w:sz w:val="22"/>
          <w:szCs w:val="22"/>
          <w:lang w:val="en-GB"/>
        </w:rPr>
      </w:pPr>
    </w:p>
    <w:sectPr w:rsidR="00C47E3D" w:rsidRPr="00E06631" w:rsidSect="00C47E3D">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E3D" w:rsidRDefault="00C47E3D">
      <w:r>
        <w:separator/>
      </w:r>
    </w:p>
  </w:endnote>
  <w:endnote w:type="continuationSeparator" w:id="0">
    <w:p w:rsidR="00C47E3D" w:rsidRDefault="00C47E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E3D" w:rsidRDefault="00C47E3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47E3D" w:rsidRDefault="00C47E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E3D" w:rsidRDefault="00C47E3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47E3D" w:rsidRDefault="00C47E3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53DB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716C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53DB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47E3D">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E3D" w:rsidRDefault="00C47E3D">
      <w:r>
        <w:separator/>
      </w:r>
    </w:p>
  </w:footnote>
  <w:footnote w:type="continuationSeparator" w:id="0">
    <w:p w:rsidR="00C47E3D" w:rsidRDefault="00C47E3D">
      <w:r>
        <w:continuationSeparator/>
      </w:r>
    </w:p>
  </w:footnote>
  <w:footnote w:id="1">
    <w:p w:rsidR="00C47E3D" w:rsidRDefault="00C47E3D">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47E3D"/>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4032</Words>
  <Characters>22983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2011-04-27T10:29:00Z</dcterms:created>
  <dcterms:modified xsi:type="dcterms:W3CDTF">2011-04-27T10:29:00Z</dcterms:modified>
</cp:coreProperties>
</file>